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D" w:rsidRPr="006F136F" w:rsidRDefault="006F136F">
      <w:pPr>
        <w:rPr>
          <w:color w:val="000000" w:themeColor="text1"/>
        </w:rPr>
      </w:pP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В соответствии с п. 2 ст. 64 Закона № 273-ФЗ</w:t>
      </w:r>
      <w:proofErr w:type="gramStart"/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 xml:space="preserve"> О</w:t>
      </w:r>
      <w:proofErr w:type="gramEnd"/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б образовании в Российской Федерации освоение образовательных программ </w:t>
      </w:r>
      <w:r w:rsidRPr="006F136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highlight w:val="white"/>
        </w:rPr>
        <w:t>дошкольного</w:t>
      </w: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 образования не сопровождается проведением </w:t>
      </w:r>
      <w:r w:rsidRPr="006F136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highlight w:val="white"/>
        </w:rPr>
        <w:t>промежуточных</w:t>
      </w: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 </w:t>
      </w:r>
      <w:r w:rsidRPr="006F136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highlight w:val="white"/>
        </w:rPr>
        <w:t>аттестаций</w:t>
      </w: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 и итоговой </w:t>
      </w:r>
      <w:r w:rsidRPr="006F136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highlight w:val="white"/>
        </w:rPr>
        <w:t>аттестации</w:t>
      </w: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 обучающихся. В соответствии с п.3.2.3 ФГОС ДО при реализации программы </w:t>
      </w:r>
      <w:r w:rsidRPr="006F136F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highlight w:val="white"/>
        </w:rPr>
        <w:t>дошкольного</w:t>
      </w:r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 образования может проводиться оценка индивидуального развития детей в форме педагогической диагностик</w:t>
      </w:r>
      <w:proofErr w:type="gramStart"/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и(</w:t>
      </w:r>
      <w:proofErr w:type="gramEnd"/>
      <w:r w:rsidRPr="006F136F">
        <w:rPr>
          <w:rFonts w:ascii="Times New Roman" w:eastAsia="Times New Roman" w:hAnsi="Times New Roman" w:cs="Times New Roman"/>
          <w:color w:val="000000" w:themeColor="text1"/>
          <w:sz w:val="32"/>
          <w:szCs w:val="24"/>
          <w:highlight w:val="white"/>
        </w:rPr>
        <w:t>мониторинга).</w:t>
      </w:r>
    </w:p>
    <w:sectPr w:rsidR="0061034D" w:rsidRPr="006F136F" w:rsidSect="0061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136F"/>
    <w:rsid w:val="0061034D"/>
    <w:rsid w:val="006F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Grizli777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2024-05-02T17:34:00Z</dcterms:created>
  <dcterms:modified xsi:type="dcterms:W3CDTF">2024-05-02T17:35:00Z</dcterms:modified>
</cp:coreProperties>
</file>